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5"/>
        <w:ind w:left="206" w:right="172" w:firstLine="0"/>
        <w:jc w:val="center"/>
        <w:rPr>
          <w:b/>
          <w:sz w:val="60"/>
        </w:rPr>
      </w:pPr>
      <w:bookmarkStart w:name="Priming for Efficient Patient Encounters" w:id="1"/>
      <w:bookmarkEnd w:id="1"/>
      <w:r>
        <w:rPr/>
      </w:r>
      <w:r>
        <w:rPr>
          <w:b/>
          <w:color w:val="FFFFFF"/>
          <w:sz w:val="60"/>
        </w:rPr>
        <w:t>Priming</w:t>
      </w:r>
      <w:r>
        <w:rPr>
          <w:b/>
          <w:color w:val="FFFFFF"/>
          <w:spacing w:val="-22"/>
          <w:sz w:val="60"/>
        </w:rPr>
        <w:t> </w:t>
      </w:r>
      <w:r>
        <w:rPr>
          <w:b/>
          <w:color w:val="FFFFFF"/>
          <w:sz w:val="60"/>
        </w:rPr>
        <w:t>for</w:t>
      </w:r>
      <w:r>
        <w:rPr>
          <w:b/>
          <w:color w:val="FFFFFF"/>
          <w:spacing w:val="-19"/>
          <w:sz w:val="60"/>
        </w:rPr>
        <w:t> </w:t>
      </w:r>
      <w:r>
        <w:rPr>
          <w:b/>
          <w:color w:val="FFFFFF"/>
          <w:sz w:val="60"/>
        </w:rPr>
        <w:t>Efficient</w:t>
      </w:r>
      <w:r>
        <w:rPr>
          <w:b/>
          <w:color w:val="FFFFFF"/>
          <w:spacing w:val="-16"/>
          <w:sz w:val="60"/>
        </w:rPr>
        <w:t> </w:t>
      </w:r>
      <w:r>
        <w:rPr>
          <w:b/>
          <w:color w:val="FFFFFF"/>
          <w:sz w:val="60"/>
        </w:rPr>
        <w:t>Patient</w:t>
      </w:r>
      <w:r>
        <w:rPr>
          <w:b/>
          <w:color w:val="FFFFFF"/>
          <w:spacing w:val="-21"/>
          <w:sz w:val="60"/>
        </w:rPr>
        <w:t> </w:t>
      </w:r>
      <w:r>
        <w:rPr>
          <w:b/>
          <w:color w:val="FFFFFF"/>
          <w:spacing w:val="-2"/>
          <w:sz w:val="60"/>
        </w:rPr>
        <w:t>Encounters</w:t>
      </w:r>
    </w:p>
    <w:p>
      <w:pPr>
        <w:spacing w:line="247" w:lineRule="auto" w:before="37"/>
        <w:ind w:left="526" w:right="487" w:hanging="3"/>
        <w:jc w:val="center"/>
        <w:rPr>
          <w:b/>
          <w:sz w:val="24"/>
        </w:rPr>
      </w:pPr>
      <w:r>
        <w:rPr>
          <w:b/>
          <w:color w:val="FFFFFF"/>
          <w:sz w:val="24"/>
        </w:rPr>
        <w:t>Just like </w:t>
      </w:r>
      <w:r>
        <w:rPr>
          <w:b/>
          <w:i/>
          <w:color w:val="FFFFFF"/>
          <w:sz w:val="24"/>
        </w:rPr>
        <w:t>priming a pump</w:t>
      </w:r>
      <w:r>
        <w:rPr>
          <w:b/>
          <w:color w:val="FFFFFF"/>
          <w:sz w:val="24"/>
        </w:rPr>
        <w:t>, taking 1 minute to “PRIME” your learners prior to each patient encounter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will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improve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efficiency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and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effectiveness</w:t>
      </w:r>
      <w:r>
        <w:rPr>
          <w:b/>
          <w:color w:val="FFFFFF"/>
          <w:spacing w:val="-5"/>
          <w:sz w:val="24"/>
        </w:rPr>
        <w:t> </w:t>
      </w:r>
      <w:r>
        <w:rPr>
          <w:b/>
          <w:color w:val="FFFFFF"/>
          <w:sz w:val="24"/>
        </w:rPr>
        <w:t>of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z w:val="24"/>
        </w:rPr>
        <w:t>your</w:t>
      </w:r>
      <w:r>
        <w:rPr>
          <w:b/>
          <w:color w:val="FFFFFF"/>
          <w:spacing w:val="-6"/>
          <w:sz w:val="24"/>
        </w:rPr>
        <w:t> </w:t>
      </w:r>
      <w:r>
        <w:rPr>
          <w:b/>
          <w:color w:val="FFFFFF"/>
          <w:sz w:val="24"/>
        </w:rPr>
        <w:t>teaching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z w:val="24"/>
        </w:rPr>
        <w:t>and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patient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encounters!</w:t>
      </w:r>
    </w:p>
    <w:p>
      <w:pPr>
        <w:pStyle w:val="BodyText"/>
        <w:spacing w:before="8"/>
        <w:rPr>
          <w:b/>
          <w:sz w:val="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.375pt;margin-top:3.362813pt;width:559.25pt;height:35.75pt;mso-position-horizontal-relative:page;mso-position-vertical-relative:paragraph;z-index:-15728640;mso-wrap-distance-left:0;mso-wrap-distance-right:0" type="#_x0000_t202" id="docshape1" filled="true" fillcolor="#ffc000" stroked="false">
            <v:textbox inset="0,0,0,0">
              <w:txbxContent>
                <w:p>
                  <w:pPr>
                    <w:spacing w:before="79"/>
                    <w:ind w:left="435" w:right="435" w:firstLine="0"/>
                    <w:jc w:val="center"/>
                    <w:rPr>
                      <w:b/>
                      <w:color w:val="000000"/>
                      <w:sz w:val="25"/>
                    </w:rPr>
                  </w:pPr>
                  <w:r>
                    <w:rPr>
                      <w:b/>
                      <w:smallCaps/>
                      <w:color w:val="000000"/>
                      <w:sz w:val="25"/>
                    </w:rPr>
                    <w:t>Priming</w:t>
                  </w:r>
                  <w:r>
                    <w:rPr>
                      <w:b/>
                      <w:smallCaps/>
                      <w:color w:val="000000"/>
                      <w:spacing w:val="3"/>
                      <w:sz w:val="25"/>
                    </w:rPr>
                    <w:t> </w:t>
                  </w:r>
                  <w:r>
                    <w:rPr>
                      <w:b/>
                      <w:smallCaps/>
                      <w:color w:val="000000"/>
                      <w:sz w:val="25"/>
                    </w:rPr>
                    <w:t>involves</w:t>
                  </w:r>
                  <w:r>
                    <w:rPr>
                      <w:b/>
                      <w:smallCaps/>
                      <w:color w:val="000000"/>
                      <w:spacing w:val="3"/>
                      <w:sz w:val="25"/>
                    </w:rPr>
                    <w:t> </w:t>
                  </w:r>
                  <w:r>
                    <w:rPr>
                      <w:b/>
                      <w:smallCaps/>
                      <w:color w:val="000000"/>
                      <w:sz w:val="25"/>
                    </w:rPr>
                    <w:t>3</w:t>
                  </w:r>
                  <w:r>
                    <w:rPr>
                      <w:b/>
                      <w:smallCaps/>
                      <w:color w:val="000000"/>
                      <w:spacing w:val="-12"/>
                      <w:sz w:val="25"/>
                    </w:rPr>
                    <w:t> </w:t>
                  </w:r>
                  <w:r>
                    <w:rPr>
                      <w:b/>
                      <w:smallCaps/>
                      <w:color w:val="000000"/>
                      <w:spacing w:val="-4"/>
                      <w:sz w:val="25"/>
                    </w:rPr>
                    <w:t>P’s:</w:t>
                  </w:r>
                </w:p>
                <w:p>
                  <w:pPr>
                    <w:spacing w:before="2"/>
                    <w:ind w:left="435" w:right="436" w:firstLine="0"/>
                    <w:jc w:val="center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000000"/>
                      <w:sz w:val="22"/>
                      <w:u w:val="single"/>
                    </w:rPr>
                    <w:t>P</w:t>
                  </w:r>
                  <w:r>
                    <w:rPr>
                      <w:b/>
                      <w:color w:val="000000"/>
                      <w:sz w:val="17"/>
                    </w:rPr>
                    <w:t>REPARE</w:t>
                  </w:r>
                  <w:r>
                    <w:rPr>
                      <w:b/>
                      <w:color w:val="000000"/>
                      <w:spacing w:val="16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with</w:t>
                  </w:r>
                  <w:r>
                    <w:rPr>
                      <w:b/>
                      <w:color w:val="000000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your</w:t>
                  </w:r>
                  <w:r>
                    <w:rPr>
                      <w:b/>
                      <w:color w:val="000000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learner</w:t>
                  </w:r>
                  <w:r>
                    <w:rPr>
                      <w:b/>
                      <w:color w:val="000000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at</w:t>
                  </w:r>
                  <w:r>
                    <w:rPr>
                      <w:b/>
                      <w:color w:val="000000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start</w:t>
                  </w:r>
                  <w:r>
                    <w:rPr>
                      <w:b/>
                      <w:color w:val="000000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of session;</w:t>
                  </w:r>
                  <w:r>
                    <w:rPr>
                      <w:b/>
                      <w:color w:val="000000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  <w:u w:val="single"/>
                    </w:rPr>
                    <w:t>P</w:t>
                  </w:r>
                  <w:r>
                    <w:rPr>
                      <w:b/>
                      <w:color w:val="000000"/>
                      <w:sz w:val="17"/>
                    </w:rPr>
                    <w:t>RIME</w:t>
                  </w:r>
                  <w:r>
                    <w:rPr>
                      <w:b/>
                      <w:color w:val="000000"/>
                      <w:spacing w:val="19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before each</w:t>
                  </w:r>
                  <w:r>
                    <w:rPr>
                      <w:b/>
                      <w:color w:val="000000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patient</w:t>
                  </w:r>
                  <w:r>
                    <w:rPr>
                      <w:b/>
                      <w:color w:val="000000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interaction;</w:t>
                  </w:r>
                  <w:r>
                    <w:rPr>
                      <w:b/>
                      <w:color w:val="000000"/>
                      <w:spacing w:val="7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  <w:u w:val="single"/>
                    </w:rPr>
                    <w:t>P</w:t>
                  </w:r>
                  <w:r>
                    <w:rPr>
                      <w:b/>
                      <w:color w:val="000000"/>
                      <w:sz w:val="17"/>
                    </w:rPr>
                    <w:t>LAN</w:t>
                  </w:r>
                  <w:r>
                    <w:rPr>
                      <w:b/>
                      <w:color w:val="000000"/>
                      <w:spacing w:val="18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22"/>
                    </w:rPr>
                    <w:t>next</w:t>
                  </w:r>
                  <w:r>
                    <w:rPr>
                      <w:b/>
                      <w:color w:val="000000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2"/>
                    </w:rPr>
                    <w:t>steps.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Title"/>
        <w:ind w:left="1139"/>
      </w:pPr>
      <w:r>
        <w:rPr/>
        <w:pict>
          <v:group style="position:absolute;margin-left:312.31601pt;margin-top:21.513744pt;width:275.7pt;height:165.55pt;mso-position-horizontal-relative:page;mso-position-vertical-relative:paragraph;z-index:-15839232" id="docshapegroup2" coordorigin="6246,430" coordsize="5514,3311">
            <v:shape style="position:absolute;left:6246;top:1150;width:5514;height:2591" type="#_x0000_t202" id="docshape3" filled="false" stroked="false">
              <v:textbox inset="0,0,0,0">
                <w:txbxContent>
                  <w:p>
                    <w:pPr>
                      <w:spacing w:before="150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</w:t>
                    </w:r>
                    <w:r>
                      <w:rPr>
                        <w:b/>
                        <w:sz w:val="14"/>
                      </w:rPr>
                      <w:t>REPARE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with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your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learner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from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“Well”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 Patient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pacing w:val="-2"/>
                        <w:sz w:val="18"/>
                      </w:rPr>
                      <w:t>Encounters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247" w:lineRule="auto" w:before="0"/>
                      <w:ind w:left="143" w:right="206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Scan</w:t>
                    </w:r>
                    <w:r>
                      <w:rPr>
                        <w:b/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Clinic</w:t>
                    </w:r>
                    <w:r>
                      <w:rPr>
                        <w:b/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Schedule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Look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for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urgent/must be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addressed patient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issues;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schedule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length;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learner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friendly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pacing w:val="-2"/>
                        <w:sz w:val="18"/>
                      </w:rPr>
                      <w:t>patients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7" w:lineRule="auto" w:before="0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Check</w:t>
                    </w:r>
                    <w:r>
                      <w:rPr>
                        <w:b/>
                        <w:spacing w:val="-8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Learner</w:t>
                    </w:r>
                    <w:r>
                      <w:rPr>
                        <w:b/>
                        <w:spacing w:val="-6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Needs/Gaps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3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Rotation/training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requirements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– learner’s gaps = today’s focus (e.g., chronic disease; prevention; communication)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7" w:lineRule="auto" w:before="1"/>
                      <w:ind w:left="143" w:right="206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Rescan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Schedule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Match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patients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with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learner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needs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 clinic flow</w:t>
                    </w:r>
                  </w:p>
                </w:txbxContent>
              </v:textbox>
              <w10:wrap type="none"/>
            </v:shape>
            <v:shape style="position:absolute;left:7080;top:430;width:4681;height:720" type="#_x0000_t202" id="docshape4" filled="false" stroked="false">
              <v:textbox inset="0,0,0,0">
                <w:txbxContent>
                  <w:p>
                    <w:pPr>
                      <w:spacing w:line="712" w:lineRule="exact" w:before="0"/>
                      <w:ind w:left="432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66"/>
                      </w:rPr>
                      <w:t>PREPARE</w:t>
                    </w:r>
                    <w:r>
                      <w:rPr>
                        <w:spacing w:val="-49"/>
                        <w:sz w:val="66"/>
                      </w:rPr>
                      <w:t> </w:t>
                    </w:r>
                    <w:r>
                      <w:rPr>
                        <w:sz w:val="40"/>
                      </w:rPr>
                      <w:t>3-5</w:t>
                    </w:r>
                    <w:r>
                      <w:rPr>
                        <w:spacing w:val="-29"/>
                        <w:sz w:val="40"/>
                      </w:rPr>
                      <w:t> </w:t>
                    </w:r>
                    <w:r>
                      <w:rPr>
                        <w:spacing w:val="-5"/>
                        <w:sz w:val="40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6"/>
        </w:rPr>
      </w:pPr>
    </w:p>
    <w:p>
      <w:pPr>
        <w:pStyle w:val="Heading1"/>
        <w:spacing w:before="20"/>
        <w:ind w:right="3276"/>
      </w:pPr>
      <w:r>
        <w:rPr>
          <w:w w:val="100"/>
        </w:rPr>
        <w:t>3</w:t>
      </w:r>
    </w:p>
    <w:p>
      <w:pPr>
        <w:pStyle w:val="BodyText"/>
        <w:spacing w:before="6"/>
        <w:rPr>
          <w:rFonts w:ascii="Calibri"/>
          <w:b/>
          <w:sz w:val="26"/>
        </w:rPr>
      </w:pPr>
    </w:p>
    <w:p>
      <w:pPr>
        <w:spacing w:after="0"/>
        <w:rPr>
          <w:rFonts w:ascii="Calibri"/>
          <w:sz w:val="26"/>
        </w:rPr>
        <w:sectPr>
          <w:type w:val="continuous"/>
          <w:pgSz w:w="12240" w:h="15840"/>
          <w:pgMar w:top="380" w:bottom="280" w:left="320" w:right="360"/>
        </w:sectPr>
      </w:pPr>
    </w:p>
    <w:p>
      <w:pPr>
        <w:spacing w:line="218" w:lineRule="exact" w:before="63"/>
        <w:ind w:left="2188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</w:t>
      </w:r>
    </w:p>
    <w:p>
      <w:pPr>
        <w:spacing w:line="218" w:lineRule="exact" w:before="0"/>
        <w:ind w:left="2199" w:right="10" w:firstLine="0"/>
        <w:jc w:val="center"/>
        <w:rPr>
          <w:rFonts w:ascii="Calibri"/>
          <w:sz w:val="18"/>
        </w:rPr>
      </w:pPr>
      <w:r>
        <w:rPr>
          <w:rFonts w:ascii="Calibri"/>
          <w:spacing w:val="-5"/>
          <w:sz w:val="18"/>
        </w:rPr>
        <w:t>min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line="143" w:lineRule="exact" w:before="0"/>
        <w:ind w:left="2152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</w:t>
      </w:r>
    </w:p>
    <w:p>
      <w:pPr>
        <w:tabs>
          <w:tab w:pos="2216" w:val="left" w:leader="none"/>
        </w:tabs>
        <w:spacing w:line="412" w:lineRule="exact" w:before="0"/>
        <w:ind w:left="766" w:right="0" w:firstLine="0"/>
        <w:jc w:val="left"/>
        <w:rPr>
          <w:rFonts w:ascii="Calibri"/>
          <w:sz w:val="18"/>
        </w:rPr>
      </w:pPr>
      <w:r>
        <w:rPr>
          <w:rFonts w:ascii="Calibri"/>
          <w:b/>
          <w:spacing w:val="-10"/>
          <w:position w:val="-5"/>
          <w:sz w:val="40"/>
        </w:rPr>
        <w:t>2</w:t>
      </w:r>
      <w:r>
        <w:rPr>
          <w:rFonts w:ascii="Calibri"/>
          <w:b/>
          <w:position w:val="-5"/>
          <w:sz w:val="40"/>
        </w:rPr>
        <w:tab/>
      </w:r>
      <w:r>
        <w:rPr>
          <w:rFonts w:ascii="Calibri"/>
          <w:spacing w:val="-5"/>
          <w:sz w:val="18"/>
        </w:rPr>
        <w:t>min</w:t>
      </w:r>
    </w:p>
    <w:p>
      <w:pPr>
        <w:pStyle w:val="BodyText"/>
        <w:spacing w:before="7"/>
        <w:rPr>
          <w:rFonts w:ascii="Calibri"/>
          <w:sz w:val="36"/>
        </w:rPr>
      </w:pPr>
    </w:p>
    <w:p>
      <w:pPr>
        <w:spacing w:line="218" w:lineRule="exact" w:before="0"/>
        <w:ind w:left="2143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</w:t>
      </w:r>
    </w:p>
    <w:p>
      <w:pPr>
        <w:spacing w:line="218" w:lineRule="exact" w:before="0"/>
        <w:ind w:left="2172" w:right="28" w:firstLine="0"/>
        <w:jc w:val="center"/>
        <w:rPr>
          <w:rFonts w:ascii="Calibri"/>
          <w:sz w:val="18"/>
        </w:rPr>
      </w:pPr>
      <w:r>
        <w:rPr>
          <w:rFonts w:ascii="Calibri"/>
          <w:spacing w:val="-5"/>
          <w:sz w:val="18"/>
        </w:rPr>
        <w:t>min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spacing w:line="218" w:lineRule="exact" w:before="0"/>
        <w:ind w:left="2197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</w:t>
      </w:r>
    </w:p>
    <w:p>
      <w:pPr>
        <w:spacing w:line="218" w:lineRule="exact" w:before="0"/>
        <w:ind w:left="2199" w:right="1" w:firstLine="0"/>
        <w:jc w:val="center"/>
        <w:rPr>
          <w:rFonts w:ascii="Calibri"/>
          <w:sz w:val="18"/>
        </w:rPr>
      </w:pPr>
      <w:r>
        <w:rPr>
          <w:rFonts w:ascii="Calibri"/>
          <w:spacing w:val="-5"/>
          <w:sz w:val="18"/>
        </w:rPr>
        <w:t>min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spacing w:line="218" w:lineRule="exact" w:before="120"/>
        <w:ind w:left="2152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</w:t>
      </w:r>
    </w:p>
    <w:p>
      <w:pPr>
        <w:spacing w:line="218" w:lineRule="exact" w:before="0"/>
        <w:ind w:left="2181" w:right="28" w:firstLine="0"/>
        <w:jc w:val="center"/>
        <w:rPr>
          <w:rFonts w:ascii="Calibri"/>
          <w:sz w:val="18"/>
        </w:rPr>
      </w:pPr>
      <w:r>
        <w:rPr>
          <w:rFonts w:ascii="Calibri"/>
          <w:spacing w:val="-5"/>
          <w:sz w:val="18"/>
        </w:rPr>
        <w:t>min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1"/>
        <w:ind w:left="2168"/>
      </w:pPr>
      <w:r>
        <w:rPr>
          <w:w w:val="100"/>
        </w:rPr>
        <w:t>1</w:t>
      </w:r>
    </w:p>
    <w:p>
      <w:pPr>
        <w:spacing w:before="293"/>
        <w:ind w:left="3162" w:right="4940" w:firstLine="0"/>
        <w:jc w:val="center"/>
        <w:rPr>
          <w:rFonts w:ascii="Calibri"/>
          <w:b/>
          <w:sz w:val="96"/>
        </w:rPr>
      </w:pPr>
      <w:r>
        <w:rPr/>
        <w:br w:type="column"/>
      </w:r>
      <w:r>
        <w:rPr>
          <w:rFonts w:ascii="Calibri"/>
          <w:b/>
          <w:spacing w:val="-10"/>
          <w:sz w:val="96"/>
        </w:rPr>
        <w:t>2</w:t>
      </w:r>
    </w:p>
    <w:p>
      <w:pPr>
        <w:pStyle w:val="BodyText"/>
        <w:rPr>
          <w:rFonts w:ascii="Calibri"/>
          <w:b/>
          <w:sz w:val="96"/>
        </w:rPr>
      </w:pPr>
    </w:p>
    <w:p>
      <w:pPr>
        <w:spacing w:line="235" w:lineRule="auto" w:before="620"/>
        <w:ind w:left="766" w:right="6762" w:hanging="2"/>
        <w:jc w:val="center"/>
        <w:rPr>
          <w:rFonts w:ascii="Calibri"/>
          <w:b/>
          <w:sz w:val="18"/>
        </w:rPr>
      </w:pPr>
      <w:r>
        <w:rPr/>
        <w:pict>
          <v:group style="position:absolute;margin-left:312.31601pt;margin-top:-96.977051pt;width:275.7pt;height:190.25pt;mso-position-horizontal-relative:page;mso-position-vertical-relative:paragraph;z-index:-15839744" id="docshapegroup5" coordorigin="6246,-1940" coordsize="5514,3805">
            <v:shape style="position:absolute;left:6246;top:-1220;width:5514;height:3085" type="#_x0000_t202" id="docshape6" filled="false" stroked="false">
              <v:textbox inset="0,0,0,0">
                <w:txbxContent>
                  <w:p>
                    <w:pPr>
                      <w:spacing w:before="143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</w:t>
                    </w:r>
                    <w:r>
                      <w:rPr>
                        <w:b/>
                        <w:sz w:val="14"/>
                      </w:rPr>
                      <w:t>RIME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for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EACH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patient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by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telling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the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learner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&lt;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1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pacing w:val="-2"/>
                        <w:sz w:val="18"/>
                      </w:rPr>
                      <w:t>minute: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247" w:lineRule="auto" w:before="0"/>
                      <w:ind w:left="143" w:right="206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Who is</w:t>
                    </w:r>
                    <w:r>
                      <w:rPr>
                        <w:b/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the</w:t>
                    </w:r>
                    <w:r>
                      <w:rPr>
                        <w:b/>
                        <w:spacing w:val="-1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Patient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56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y/o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patient;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Type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DM;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Here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for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3 month follow up; DM is uncontrolled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7" w:lineRule="auto" w:before="0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What</w:t>
                    </w:r>
                    <w:r>
                      <w:rPr>
                        <w:b/>
                        <w:spacing w:val="-1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to</w:t>
                    </w:r>
                    <w:r>
                      <w:rPr>
                        <w:b/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Do</w:t>
                    </w:r>
                    <w:r>
                      <w:rPr>
                        <w:b/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&amp;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Time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4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Assess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barriers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control DM;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Consider Motivational Interviewing; 10 minutes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7" w:lineRule="auto" w:before="0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Why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Do</w:t>
                    </w:r>
                    <w:r>
                      <w:rPr>
                        <w:b/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it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4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Chronic Disease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management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requires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patient commitment &amp; engagement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7" w:lineRule="auto" w:before="0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What</w:t>
                    </w:r>
                    <w:r>
                      <w:rPr>
                        <w:b/>
                        <w:spacing w:val="-1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You</w:t>
                    </w:r>
                    <w:r>
                      <w:rPr>
                        <w:b/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Expect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4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minute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summary of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top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actionable barriers patient agrees to work on</w:t>
                    </w:r>
                  </w:p>
                </w:txbxContent>
              </v:textbox>
              <w10:wrap type="none"/>
            </v:shape>
            <v:shape style="position:absolute;left:7080;top:-1940;width:4681;height:720" type="#_x0000_t202" id="docshape7" filled="false" stroked="false">
              <v:textbox inset="0,0,0,0">
                <w:txbxContent>
                  <w:p>
                    <w:pPr>
                      <w:spacing w:line="712" w:lineRule="exact" w:before="0"/>
                      <w:ind w:left="432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66"/>
                      </w:rPr>
                      <w:t>PRIME</w:t>
                    </w:r>
                    <w:r>
                      <w:rPr>
                        <w:spacing w:val="-6"/>
                        <w:sz w:val="66"/>
                      </w:rPr>
                      <w:t> </w:t>
                    </w:r>
                    <w:r>
                      <w:rPr>
                        <w:sz w:val="40"/>
                      </w:rPr>
                      <w:t>1</w:t>
                    </w:r>
                    <w:r>
                      <w:rPr>
                        <w:spacing w:val="-5"/>
                        <w:sz w:val="40"/>
                      </w:rPr>
                      <w:t> 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18"/>
        </w:rPr>
        <w:t>High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Quality, </w:t>
      </w:r>
      <w:r>
        <w:rPr>
          <w:rFonts w:ascii="Calibri"/>
          <w:b/>
          <w:spacing w:val="-2"/>
          <w:sz w:val="18"/>
        </w:rPr>
        <w:t>Efficient</w:t>
      </w:r>
      <w:r>
        <w:rPr>
          <w:rFonts w:ascii="Calibri"/>
          <w:b/>
          <w:sz w:val="18"/>
        </w:rPr>
        <w:t> Patient</w:t>
      </w:r>
      <w:r>
        <w:rPr>
          <w:rFonts w:ascii="Calibri"/>
          <w:b/>
          <w:spacing w:val="-11"/>
          <w:sz w:val="18"/>
        </w:rPr>
        <w:t> </w:t>
      </w:r>
      <w:r>
        <w:rPr>
          <w:rFonts w:ascii="Calibri"/>
          <w:b/>
          <w:sz w:val="18"/>
        </w:rPr>
        <w:t>Care</w:t>
      </w:r>
      <w:r>
        <w:rPr>
          <w:rFonts w:ascii="Calibri"/>
          <w:b/>
          <w:spacing w:val="-10"/>
          <w:sz w:val="18"/>
        </w:rPr>
        <w:t> </w:t>
      </w:r>
      <w:r>
        <w:rPr>
          <w:rFonts w:ascii="Calibri"/>
          <w:b/>
          <w:sz w:val="18"/>
        </w:rPr>
        <w:t>&amp; </w:t>
      </w:r>
      <w:r>
        <w:rPr>
          <w:rFonts w:ascii="Calibri"/>
          <w:b/>
          <w:spacing w:val="-2"/>
          <w:sz w:val="18"/>
        </w:rPr>
        <w:t>Learning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Title"/>
        <w:spacing w:before="128"/>
        <w:ind w:right="1628"/>
      </w:pPr>
      <w:r>
        <w:rPr/>
        <w:pict>
          <v:group style="position:absolute;margin-left:312.31601pt;margin-top:25.738729pt;width:275.7pt;height:184.5pt;mso-position-horizontal-relative:page;mso-position-vertical-relative:paragraph;z-index:-15840256" id="docshapegroup8" coordorigin="6246,515" coordsize="5514,3690">
            <v:shape style="position:absolute;left:6246;top:1234;width:5514;height:2970" type="#_x0000_t202" id="docshape9" filled="false" stroked="false">
              <v:textbox inset="0,0,0,0">
                <w:txbxContent>
                  <w:p>
                    <w:pPr>
                      <w:spacing w:line="247" w:lineRule="auto" w:before="151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</w:t>
                    </w:r>
                    <w:r>
                      <w:rPr>
                        <w:b/>
                        <w:sz w:val="14"/>
                      </w:rPr>
                      <w:t>LAN </w:t>
                    </w:r>
                    <w:r>
                      <w:rPr>
                        <w:b/>
                        <w:sz w:val="18"/>
                      </w:rPr>
                      <w:t>what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you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and/or learner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will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do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when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go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back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see patient following the learner’s 2-minute summary: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7" w:lineRule="auto" w:before="1"/>
                      <w:ind w:left="143" w:right="0" w:hanging="1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Patient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Management</w:t>
                    </w:r>
                    <w:r>
                      <w:rPr>
                        <w:b/>
                        <w:sz w:val="18"/>
                      </w:rPr>
                      <w:t>: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Agree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on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patient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plan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timing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for patient follow-up</w:t>
                    </w:r>
                    <w:r>
                      <w:rPr>
                        <w:b/>
                        <w:spacing w:val="4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visit.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14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Clarify</w:t>
                    </w:r>
                    <w:r>
                      <w:rPr>
                        <w:b/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Roles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when</w:t>
                    </w:r>
                    <w:r>
                      <w:rPr>
                        <w:b/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Re-enter</w:t>
                    </w:r>
                    <w:r>
                      <w:rPr>
                        <w:b/>
                        <w:spacing w:val="-6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Patient’s</w:t>
                    </w:r>
                    <w:r>
                      <w:rPr>
                        <w:b/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Room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4" w:val="left" w:leader="none"/>
                      </w:tabs>
                      <w:spacing w:line="247" w:lineRule="auto" w:before="7"/>
                      <w:ind w:left="504" w:right="298" w:hanging="361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</w:t>
                    </w:r>
                    <w:r>
                      <w:rPr>
                        <w:b/>
                        <w:sz w:val="14"/>
                      </w:rPr>
                      <w:t>RECEPTOR </w:t>
                    </w:r>
                    <w:r>
                      <w:rPr>
                        <w:b/>
                        <w:sz w:val="18"/>
                      </w:rPr>
                      <w:t>W</w:t>
                    </w:r>
                    <w:r>
                      <w:rPr>
                        <w:b/>
                        <w:sz w:val="14"/>
                      </w:rPr>
                      <w:t>ILL</w:t>
                    </w:r>
                    <w:r>
                      <w:rPr>
                        <w:b/>
                        <w:sz w:val="18"/>
                      </w:rPr>
                      <w:t>: Greet Patient; tell patient learner will review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H&amp;P,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summarize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barriers,</w:t>
                    </w:r>
                    <w:r>
                      <w:rPr>
                        <w:b/>
                        <w:spacing w:val="4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key</w:t>
                    </w:r>
                    <w:r>
                      <w:rPr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focus area(s)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4" w:val="left" w:leader="none"/>
                      </w:tabs>
                      <w:spacing w:line="247" w:lineRule="auto" w:before="1"/>
                      <w:ind w:left="503" w:right="224" w:hanging="36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L</w:t>
                    </w:r>
                    <w:r>
                      <w:rPr>
                        <w:b/>
                        <w:sz w:val="14"/>
                      </w:rPr>
                      <w:t>EARNER </w:t>
                    </w:r>
                    <w:r>
                      <w:rPr>
                        <w:b/>
                        <w:sz w:val="18"/>
                      </w:rPr>
                      <w:t>W</w:t>
                    </w:r>
                    <w:r>
                      <w:rPr>
                        <w:b/>
                        <w:sz w:val="14"/>
                      </w:rPr>
                      <w:t>ILL</w:t>
                    </w:r>
                    <w:r>
                      <w:rPr>
                        <w:b/>
                        <w:sz w:val="18"/>
                      </w:rPr>
                      <w:t>: Review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H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&amp; P &amp; barriers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 recommend 1 actionable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step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(e.g.,</w:t>
                    </w:r>
                    <w:r>
                      <w:rPr>
                        <w:b/>
                        <w:spacing w:val="-1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D/C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canned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fruit;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switch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to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1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fresh fruit/day). Rec patient schedule follow-up visit 3 mos</w:t>
                    </w:r>
                  </w:p>
                </w:txbxContent>
              </v:textbox>
              <w10:wrap type="none"/>
            </v:shape>
            <v:shape style="position:absolute;left:7170;top:514;width:4591;height:720" type="#_x0000_t202" id="docshape10" filled="false" stroked="false">
              <v:textbox inset="0,0,0,0">
                <w:txbxContent>
                  <w:p>
                    <w:pPr>
                      <w:spacing w:line="712" w:lineRule="exact" w:before="0"/>
                      <w:ind w:left="432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66"/>
                      </w:rPr>
                      <w:t>PLAN</w:t>
                    </w:r>
                    <w:r>
                      <w:rPr>
                        <w:spacing w:val="-6"/>
                        <w:sz w:val="66"/>
                      </w:rPr>
                      <w:t> </w:t>
                    </w:r>
                    <w:r>
                      <w:rPr>
                        <w:sz w:val="40"/>
                      </w:rPr>
                      <w:t>3</w:t>
                    </w:r>
                    <w:r>
                      <w:rPr>
                        <w:spacing w:val="-8"/>
                        <w:sz w:val="40"/>
                      </w:rPr>
                      <w:t> </w:t>
                    </w:r>
                    <w:r>
                      <w:rPr>
                        <w:spacing w:val="-5"/>
                        <w:sz w:val="40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3</w:t>
      </w:r>
    </w:p>
    <w:p>
      <w:pPr>
        <w:spacing w:after="0"/>
        <w:sectPr>
          <w:type w:val="continuous"/>
          <w:pgSz w:w="12240" w:h="15840"/>
          <w:pgMar w:top="380" w:bottom="280" w:left="320" w:right="360"/>
          <w:cols w:num="2" w:equalWidth="0">
            <w:col w:w="2559" w:space="381"/>
            <w:col w:w="8620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15840768" id="docshapegroup11" coordorigin="0,0" coordsize="12240,15840">
            <v:shape style="position:absolute;left:0;top:0;width:12240;height:15840" type="#_x0000_t75" id="docshape12" stroked="false">
              <v:imagedata r:id="rId5" o:title=""/>
            </v:shape>
            <v:shape style="position:absolute;left:240;top:11345;width:6175;height:2095" type="#_x0000_t75" id="docshape13" alt="þÿ" stroked="false">
              <v:imagedata r:id="rId6" o:title=""/>
            </v:shape>
            <v:shape style="position:absolute;left:380;top:3360;width:5975;height:8794" type="#_x0000_t75" id="docshape14" alt="þÿ" stroked="false">
              <v:imagedata r:id="rId7" o:title=""/>
            </v:shape>
            <v:shape style="position:absolute;left:2925;top:8240;width:3018;height:3113" type="#_x0000_t75" id="docshape15" alt="þÿ" stroked="false">
              <v:imagedata r:id="rId8" o:title=""/>
            </v:shape>
            <v:shape style="position:absolute;left:4471;top:6962;width:691;height:733" type="#_x0000_t75" id="docshape16" alt="þÿ" stroked="false">
              <v:imagedata r:id="rId9" o:title=""/>
            </v:shape>
            <v:shape style="position:absolute;left:4202;top:7492;width:674;height:718" type="#_x0000_t75" id="docshape17" alt="þÿ" stroked="false">
              <v:imagedata r:id="rId10" o:title=""/>
            </v:shape>
            <v:shape style="position:absolute;left:4539;top:7678;width:787;height:818" type="#_x0000_t75" id="docshape18" alt="þÿ" stroked="false">
              <v:imagedata r:id="rId11" o:title=""/>
            </v:shape>
            <v:shape style="position:absolute;left:4318;top:8212;width:615;height:663" type="#_x0000_t75" id="docshape19" alt="þÿ" stroked="false">
              <v:imagedata r:id="rId12" o:title=""/>
            </v:shape>
            <v:shape style="position:absolute;left:2169;top:6076;width:1253;height:1403" type="#_x0000_t75" id="docshape20" alt="þÿ" stroked="false">
              <v:imagedata r:id="rId13" o:title=""/>
            </v:shape>
            <v:shape style="position:absolute;left:2154;top:7012;width:1253;height:1400" type="#_x0000_t75" id="docshape21" alt="þÿ" stroked="false">
              <v:imagedata r:id="rId13" o:title=""/>
            </v:shape>
            <v:shape style="position:absolute;left:2141;top:8014;width:1247;height:1399" type="#_x0000_t75" id="docshape22" alt="þÿ" stroked="false">
              <v:imagedata r:id="rId14" o:title=""/>
            </v:shape>
            <v:shape style="position:absolute;left:2166;top:8927;width:1247;height:1399" type="#_x0000_t75" id="docshape23" alt="þÿ" stroked="false">
              <v:imagedata r:id="rId14" o:title=""/>
            </v:shape>
            <v:shape style="position:absolute;left:2143;top:9925;width:1247;height:1399" type="#_x0000_t75" id="docshape24" alt="þÿ" stroked="false">
              <v:imagedata r:id="rId14" o:title=""/>
            </v:shape>
            <v:shape style="position:absolute;left:5884;top:3796;width:6238;height:3317" type="#_x0000_t75" id="docshape25" stroked="false">
              <v:imagedata r:id="rId15" o:title=""/>
            </v:shape>
            <v:rect style="position:absolute;left:6246;top:4160;width:5514;height:2591" id="docshape26" filled="true" fillcolor="#f2f2f2" stroked="false">
              <v:fill opacity="31353f" type="solid"/>
            </v:rect>
            <v:rect style="position:absolute;left:7080;top:3440;width:4680;height:720" id="docshape27" filled="true" fillcolor="#ffc000" stroked="false">
              <v:fill type="solid"/>
            </v:rect>
            <v:shape style="position:absolute;left:7101;top:3153;width:3596;height:1462" type="#_x0000_t75" id="docshape28" stroked="false">
              <v:imagedata r:id="rId16" o:title=""/>
            </v:shape>
            <v:shape style="position:absolute;left:9984;top:3482;width:768;height:917" type="#_x0000_t75" id="docshape29" stroked="false">
              <v:imagedata r:id="rId17" o:title=""/>
            </v:shape>
            <v:shape style="position:absolute;left:10195;top:3482;width:704;height:917" type="#_x0000_t75" id="docshape30" stroked="false">
              <v:imagedata r:id="rId18" o:title=""/>
            </v:shape>
            <v:shape style="position:absolute;left:10341;top:3482;width:1556;height:917" type="#_x0000_t75" id="docshape31" stroked="false">
              <v:imagedata r:id="rId19" o:title=""/>
            </v:shape>
            <v:shape style="position:absolute;left:5884;top:7646;width:6238;height:3816" type="#_x0000_t75" id="docshape32" stroked="false">
              <v:imagedata r:id="rId20" o:title=""/>
            </v:shape>
            <v:rect style="position:absolute;left:6246;top:8007;width:5514;height:3092" id="docshape33" filled="true" fillcolor="#f2f2f2" stroked="false">
              <v:fill opacity="31353f" type="solid"/>
            </v:rect>
            <v:rect style="position:absolute;left:7080;top:7295;width:4680;height:720" id="docshape34" filled="true" fillcolor="#ffc000" stroked="false">
              <v:fill type="solid"/>
            </v:rect>
            <v:shape style="position:absolute;left:7101;top:7008;width:2825;height:1462" type="#_x0000_t75" id="docshape35" stroked="false">
              <v:imagedata r:id="rId21" o:title=""/>
            </v:shape>
            <v:shape style="position:absolute;left:9213;top:7336;width:1671;height:917" type="#_x0000_t75" id="docshape36" stroked="false">
              <v:imagedata r:id="rId22" o:title=""/>
            </v:shape>
            <v:shape style="position:absolute;left:5884;top:12028;width:6238;height:3694" type="#_x0000_t75" id="docshape37" stroked="false">
              <v:imagedata r:id="rId23" o:title=""/>
            </v:shape>
            <v:rect style="position:absolute;left:6246;top:12391;width:5514;height:2969" id="docshape38" filled="true" fillcolor="#f2f2f2" stroked="false">
              <v:fill opacity="31353f" type="solid"/>
            </v:rect>
            <v:rect style="position:absolute;left:7170;top:11670;width:4590;height:720" id="docshape39" filled="true" fillcolor="#ffc000" stroked="false">
              <v:fill type="solid"/>
            </v:rect>
            <v:shape style="position:absolute;left:7192;top:11383;width:2583;height:1462" type="#_x0000_t75" id="docshape40" stroked="false">
              <v:imagedata r:id="rId24" o:title=""/>
            </v:shape>
            <v:shape style="position:absolute;left:9062;top:11712;width:1553;height:917" type="#_x0000_t75" id="docshape41" stroked="false">
              <v:imagedata r:id="rId25" o:title=""/>
            </v:shape>
            <v:rect style="position:absolute;left:427;top:13315;width:5693;height:2045" id="docshape42" filled="true" fillcolor="#dadada" stroked="false">
              <v:fill type="solid"/>
            </v:rect>
            <v:shape style="position:absolute;left:2545;top:14902;width:815;height:308" type="#_x0000_t75" id="docshape43" alt="þÿ" stroked="false">
              <v:imagedata r:id="rId26" o:title=""/>
            </v:shape>
            <v:shape style="position:absolute;left:3720;top:14855;width:495;height:408" type="#_x0000_t75" id="docshape44" alt="þÿ" stroked="false">
              <v:imagedata r:id="rId27" o:title=""/>
            </v:shape>
            <v:shape style="position:absolute;left:4680;top:14810;width:498;height:500" type="#_x0000_t75" id="docshape45" alt="þÿ" stroked="false">
              <v:imagedata r:id="rId28" o:title=""/>
            </v:shape>
            <v:shape style="position:absolute;left:2367;top:12180;width:633;height:633" id="docshape46" coordorigin="2368,12180" coordsize="633,633" path="m2684,12180l2611,12188,2545,12212,2486,12249,2437,12298,2400,12357,2376,12424,2368,12496,2376,12569,2400,12635,2437,12694,2486,12743,2545,12780,2611,12804,2684,12813,2756,12804,2823,12780,2882,12743,2931,12694,2968,12635,2992,12569,3000,12496,2992,12424,2968,12357,2931,12298,2882,12249,2823,12212,2756,12188,2684,12180xe" filled="true" fillcolor="#ffc000" stroked="false">
              <v:path arrowok="t"/>
              <v:fill type="solid"/>
            </v:shape>
            <v:shape style="position:absolute;left:2367;top:12180;width:633;height:633" id="docshape47" coordorigin="2368,12180" coordsize="633,633" path="m2368,12496l2376,12424,2400,12357,2437,12298,2486,12249,2545,12212,2611,12188,2684,12180,2756,12188,2823,12212,2882,12249,2931,12298,2968,12357,2992,12424,3000,12496,2992,12569,2968,12635,2931,12694,2882,12743,2823,12780,2756,12804,2684,12813,2611,12804,2545,12780,2486,12743,2437,12694,2400,12635,2376,12569,2368,12496xe" filled="false" stroked="true" strokeweight="2pt" strokecolor="#ffffff">
              <v:path arrowok="t"/>
              <v:stroke dashstyle="solid"/>
            </v:shape>
            <v:shape style="position:absolute;left:6060;top:3065;width:1253;height:1203" id="docshape48" coordorigin="6060,3065" coordsize="1253,1203" path="m6686,3065l6608,3070,6532,3083,6460,3105,6392,3135,6328,3173,6270,3217,6218,3267,6172,3323,6133,3384,6102,3449,6079,3518,6065,3591,6060,3666,6065,3742,6079,3814,6102,3884,6133,3949,6172,4010,6218,4066,6270,4116,6328,4160,6392,4197,6460,4227,6532,4249,6608,4263,6686,4268,6765,4263,6840,4249,6913,4227,6981,4197,7044,4160,7102,4116,7154,4066,7200,4010,7239,3949,7270,3884,7293,3814,7308,3742,7313,3666,7308,3591,7293,3518,7270,3449,7239,3384,7200,3323,7154,3267,7102,3217,7044,3173,6981,3135,6913,3105,6840,3083,6765,3070,6686,3065xe" filled="true" fillcolor="#ffc000" stroked="false">
              <v:path arrowok="t"/>
              <v:fill type="solid"/>
            </v:shape>
            <v:shape style="position:absolute;left:6060;top:3065;width:1253;height:1203" id="docshape49" coordorigin="6060,3065" coordsize="1253,1203" path="m6060,3666l6065,3591,6079,3518,6102,3449,6133,3384,6172,3323,6218,3267,6270,3217,6328,3173,6392,3135,6460,3105,6532,3083,6608,3070,6686,3065,6765,3070,6840,3083,6913,3105,6981,3135,7044,3173,7102,3217,7154,3267,7200,3323,7239,3384,7270,3449,7293,3518,7308,3591,7313,3666,7308,3742,7293,3814,7270,3884,7239,3949,7200,4010,7154,4066,7102,4116,7044,4160,6981,4197,6913,4227,6840,4249,6765,4263,6686,4268,6608,4263,6532,4249,6460,4227,6392,4197,6328,4160,6270,4116,6218,4066,6172,4010,6133,3949,6102,3884,6079,3814,6065,3742,6060,3666xe" filled="false" stroked="true" strokeweight="2pt" strokecolor="#ffffff">
              <v:path arrowok="t"/>
              <v:stroke dashstyle="solid"/>
            </v:shape>
            <v:shape style="position:absolute;left:872;top:7607;width:633;height:633" id="docshape50" coordorigin="873,7607" coordsize="633,633" path="m1189,7607l1116,7616,1050,7640,991,7677,942,7726,905,7785,881,7851,873,7924,881,7996,905,8063,942,8122,991,8171,1050,8208,1116,8232,1189,8240,1261,8232,1328,8208,1387,8171,1436,8122,1473,8063,1497,7996,1505,7924,1497,7851,1473,7785,1436,7726,1387,7677,1328,7640,1261,7616,1189,7607xe" filled="true" fillcolor="#ffc000" stroked="false">
              <v:path arrowok="t"/>
              <v:fill type="solid"/>
            </v:shape>
            <v:shape style="position:absolute;left:872;top:7607;width:633;height:633" id="docshape51" coordorigin="873,7607" coordsize="633,633" path="m873,7924l881,7851,905,7785,942,7726,991,7677,1050,7640,1116,7616,1189,7607,1261,7616,1328,7640,1387,7677,1436,7726,1473,7785,1497,7851,1505,7924,1497,7996,1473,8063,1436,8122,1387,8171,1328,8208,1261,8232,1189,8240,1116,8232,1050,8208,991,8171,942,8122,905,8063,881,7996,873,7924xe" filled="false" stroked="true" strokeweight="2pt" strokecolor="#ffffff">
              <v:path arrowok="t"/>
              <v:stroke dashstyle="solid"/>
            </v:shape>
            <v:shape style="position:absolute;left:4145;top:5732;width:633;height:633" id="docshape52" coordorigin="4145,5732" coordsize="633,633" path="m4461,5732l4389,5741,4322,5765,4263,5802,4214,5851,4177,5910,4153,5976,4145,6049,4153,6121,4177,6188,4214,6247,4263,6296,4322,6333,4389,6357,4461,6365,4534,6357,4600,6333,4659,6296,4708,6247,4745,6188,4769,6121,4778,6049,4769,5976,4745,5910,4708,5851,4659,5802,4600,5765,4534,5741,4461,5732xe" filled="true" fillcolor="#ffc000" stroked="false">
              <v:path arrowok="t"/>
              <v:fill type="solid"/>
            </v:shape>
            <v:shape style="position:absolute;left:4145;top:5732;width:633;height:633" id="docshape53" coordorigin="4145,5732" coordsize="633,633" path="m4145,6049l4153,5976,4177,5910,4214,5851,4263,5802,4322,5765,4389,5741,4461,5732,4534,5741,4600,5765,4659,5802,4708,5851,4745,5910,4769,5976,4778,6049,4769,6121,4745,6188,4708,6247,4659,6296,4600,6333,4534,6357,4461,6365,4389,6357,4322,6333,4263,6296,4214,6247,4177,6188,4153,6121,4145,6049xe" filled="false" stroked="true" strokeweight="2pt" strokecolor="#ffffff">
              <v:path arrowok="t"/>
              <v:stroke dashstyle="solid"/>
            </v:shape>
            <v:shape style="position:absolute;left:6067;top:6905;width:1253;height:1203" id="docshape54" coordorigin="6068,6905" coordsize="1253,1203" path="m6694,6905l6615,6910,6540,6923,6467,6945,6399,6975,6336,7013,6278,7057,6226,7107,6180,7163,6141,7224,6110,7289,6087,7358,6072,7431,6068,7506,6072,7582,6087,7654,6110,7724,6141,7789,6180,7850,6226,7906,6278,7956,6336,8000,6399,8037,6467,8067,6540,8089,6615,8103,6694,8107,6772,8103,6848,8089,6920,8067,6988,8037,7052,8000,7110,7956,7162,7906,7208,7850,7247,7789,7278,7724,7301,7654,7315,7582,7320,7506,7315,7431,7301,7358,7278,7289,7247,7224,7208,7163,7162,7107,7110,7057,7052,7013,6988,6975,6920,6945,6848,6923,6772,6910,6694,6905xe" filled="true" fillcolor="#ffc000" stroked="false">
              <v:path arrowok="t"/>
              <v:fill type="solid"/>
            </v:shape>
            <v:shape style="position:absolute;left:6067;top:6905;width:1253;height:1203" id="docshape55" coordorigin="6068,6905" coordsize="1253,1203" path="m6068,7506l6072,7431,6087,7358,6110,7289,6141,7224,6180,7163,6226,7107,6278,7057,6336,7013,6399,6975,6467,6945,6540,6923,6615,6910,6694,6905,6772,6910,6848,6923,6920,6945,6988,6975,7052,7013,7110,7057,7162,7107,7208,7163,7247,7224,7278,7289,7301,7358,7315,7431,7320,7506,7315,7582,7301,7654,7278,7724,7247,7789,7208,7850,7162,7906,7110,7956,7052,8000,6988,8037,6920,8067,6848,8089,6772,8103,6694,8107,6615,8103,6540,8089,6467,8067,6399,8037,6336,8000,6278,7956,6226,7906,6180,7850,6141,7789,6110,7724,6087,7654,6072,7582,6068,7506xe" filled="false" stroked="true" strokeweight="2pt" strokecolor="#ffffff">
              <v:path arrowok="t"/>
              <v:stroke dashstyle="solid"/>
            </v:shape>
            <v:shape style="position:absolute;left:6145;top:11295;width:1250;height:1205" id="docshape56" coordorigin="6145,11295" coordsize="1250,1205" path="m6770,11295l6692,11300,6616,11313,6544,11336,6476,11366,6413,11403,6355,11447,6303,11497,6257,11553,6218,11614,6187,11680,6164,11749,6150,11822,6145,11898,6150,11973,6164,12046,6187,12115,6218,12181,6257,12242,6303,12298,6355,12348,6413,12392,6476,12429,6544,12459,6616,12482,6692,12495,6770,12500,6848,12495,6924,12482,6996,12459,7064,12429,7127,12392,7185,12348,7237,12298,7283,12242,7322,12181,7353,12115,7376,12046,7390,11973,7395,11898,7390,11822,7376,11749,7353,11680,7322,11614,7283,11553,7237,11497,7185,11447,7127,11403,7064,11366,6996,11336,6924,11313,6848,11300,6770,11295xe" filled="true" fillcolor="#ffc000" stroked="false">
              <v:path arrowok="t"/>
              <v:fill type="solid"/>
            </v:shape>
            <v:shape style="position:absolute;left:6145;top:11295;width:1250;height:1205" id="docshape57" coordorigin="6145,11295" coordsize="1250,1205" path="m6145,11898l6150,11822,6164,11749,6187,11680,6218,11614,6257,11553,6303,11497,6355,11447,6413,11403,6476,11366,6544,11336,6616,11313,6692,11300,6770,11295,6848,11300,6924,11313,6996,11336,7064,11366,7127,11403,7185,11447,7237,11497,7283,11553,7322,11614,7353,11680,7376,11749,7390,11822,7395,11898,7390,11973,7376,12046,7353,12115,7322,12181,7283,12242,7237,12298,7185,12348,7127,12392,7064,12429,6996,12459,6924,12482,6848,12495,6770,12500,6692,12495,6616,12482,6544,12459,6476,12429,6413,12392,6355,12348,6303,12298,6257,12242,6218,12181,6187,12115,6164,12046,6150,11973,6145,11898xe" filled="false" stroked="true" strokeweight="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7"/>
        <w:rPr>
          <w:rFonts w:ascii="Calibri"/>
          <w:b/>
          <w:sz w:val="28"/>
        </w:rPr>
      </w:pPr>
    </w:p>
    <w:p>
      <w:pPr>
        <w:pStyle w:val="BodyText"/>
        <w:ind w:left="107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284.650pt;height:102.25pt;mso-position-horizontal-relative:char;mso-position-vertical-relative:line" type="#_x0000_t202" id="docshape58" filled="false" stroked="false">
            <w10:anchorlock/>
            <v:textbox inset="0,0,0,0">
              <w:txbxContent>
                <w:p>
                  <w:pPr>
                    <w:spacing w:before="19"/>
                    <w:ind w:left="143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mallCaps/>
                      <w:spacing w:val="-2"/>
                      <w:sz w:val="12"/>
                    </w:rPr>
                    <w:t>Resources: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36" w:val="left" w:leader="none"/>
                    </w:tabs>
                    <w:spacing w:line="247" w:lineRule="auto" w:before="5" w:after="0"/>
                    <w:ind w:left="235" w:right="358" w:hanging="92"/>
                    <w:jc w:val="left"/>
                  </w:pPr>
                  <w:r>
                    <w:rPr/>
                    <w:t>Heidenreich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Lye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Simpson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Lourich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M.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search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effective 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efficient ambulatory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teaching methods through the literature.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Pediatrics. 2000;105(1);S231-237.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236" w:val="left" w:leader="none"/>
                    </w:tabs>
                    <w:spacing w:line="247" w:lineRule="auto" w:before="1" w:after="0"/>
                    <w:ind w:left="235" w:right="251" w:hanging="92"/>
                    <w:jc w:val="left"/>
                    <w:rPr>
                      <w:color w:val="303030"/>
                    </w:rPr>
                  </w:pPr>
                  <w:r>
                    <w:rPr>
                      <w:color w:val="303030"/>
                    </w:rPr>
                    <w:t>Pettit</w:t>
                  </w:r>
                  <w:r>
                    <w:rPr>
                      <w:color w:val="303030"/>
                      <w:spacing w:val="-7"/>
                    </w:rPr>
                    <w:t> </w:t>
                  </w:r>
                  <w:r>
                    <w:rPr>
                      <w:color w:val="303030"/>
                    </w:rPr>
                    <w:t>J,</w:t>
                  </w:r>
                  <w:r>
                    <w:rPr>
                      <w:color w:val="303030"/>
                      <w:spacing w:val="-7"/>
                    </w:rPr>
                    <w:t> </w:t>
                  </w:r>
                  <w:r>
                    <w:rPr>
                      <w:color w:val="303030"/>
                    </w:rPr>
                    <w:t>Rosenbaum</w:t>
                  </w:r>
                  <w:r>
                    <w:rPr>
                      <w:color w:val="303030"/>
                      <w:spacing w:val="-6"/>
                    </w:rPr>
                    <w:t> </w:t>
                  </w:r>
                  <w:r>
                    <w:rPr>
                      <w:color w:val="303030"/>
                    </w:rPr>
                    <w:t>M.</w:t>
                  </w:r>
                  <w:r>
                    <w:rPr>
                      <w:color w:val="303030"/>
                      <w:spacing w:val="-7"/>
                    </w:rPr>
                    <w:t> </w:t>
                  </w:r>
                  <w:r>
                    <w:rPr>
                      <w:color w:val="303030"/>
                    </w:rPr>
                    <w:t>Strengthening</w:t>
                  </w:r>
                  <w:r>
                    <w:rPr>
                      <w:color w:val="303030"/>
                      <w:spacing w:val="-5"/>
                    </w:rPr>
                    <w:t> </w:t>
                  </w:r>
                  <w:r>
                    <w:rPr>
                      <w:color w:val="303030"/>
                    </w:rPr>
                    <w:t>Your</w:t>
                  </w:r>
                  <w:r>
                    <w:rPr>
                      <w:color w:val="303030"/>
                      <w:spacing w:val="-8"/>
                    </w:rPr>
                    <w:t> </w:t>
                  </w:r>
                  <w:r>
                    <w:rPr>
                      <w:color w:val="303030"/>
                    </w:rPr>
                    <w:t>Teaching</w:t>
                  </w:r>
                  <w:r>
                    <w:rPr>
                      <w:color w:val="303030"/>
                      <w:spacing w:val="-5"/>
                    </w:rPr>
                    <w:t> </w:t>
                  </w:r>
                  <w:r>
                    <w:rPr>
                      <w:color w:val="303030"/>
                    </w:rPr>
                    <w:t>Toolbox.</w:t>
                  </w:r>
                  <w:r>
                    <w:rPr>
                      <w:color w:val="303030"/>
                      <w:spacing w:val="-7"/>
                    </w:rPr>
                    <w:t> </w:t>
                  </w:r>
                  <w:r>
                    <w:rPr>
                      <w:color w:val="303030"/>
                    </w:rPr>
                    <w:t>MedEdPORTAL</w:t>
                  </w:r>
                  <w:r>
                    <w:rPr>
                      <w:color w:val="303030"/>
                      <w:spacing w:val="-6"/>
                    </w:rPr>
                    <w:t> </w:t>
                  </w:r>
                  <w:r>
                    <w:rPr>
                      <w:color w:val="303030"/>
                    </w:rPr>
                    <w:t>Publications;</w:t>
                  </w:r>
                  <w:r>
                    <w:rPr>
                      <w:color w:val="303030"/>
                      <w:spacing w:val="-6"/>
                    </w:rPr>
                    <w:t> </w:t>
                  </w:r>
                  <w:r>
                    <w:rPr>
                      <w:color w:val="303030"/>
                    </w:rPr>
                    <w:t>2014.</w:t>
                  </w:r>
                  <w:r>
                    <w:rPr>
                      <w:color w:val="303030"/>
                      <w:spacing w:val="40"/>
                    </w:rPr>
                    <w:t> </w:t>
                  </w:r>
                  <w:r>
                    <w:rPr>
                      <w:color w:val="303030"/>
                    </w:rPr>
                    <w:t>Available from: https://</w:t>
                  </w:r>
                  <w:hyperlink r:id="rId29">
                    <w:r>
                      <w:rPr>
                        <w:color w:val="303030"/>
                      </w:rPr>
                      <w:t>www.mededportal.org/publication/9873</w:t>
                    </w:r>
                  </w:hyperlink>
                  <w:r>
                    <w:rPr>
                      <w:color w:val="303030"/>
                      <w:spacing w:val="40"/>
                    </w:rPr>
                    <w:t> </w:t>
                  </w:r>
                  <w:hyperlink r:id="rId30">
                    <w:r>
                      <w:rPr>
                        <w:color w:val="303030"/>
                        <w:spacing w:val="-2"/>
                      </w:rPr>
                      <w:t>http://dx.doi.org/10.15766/mep_2374-8265.9873.</w:t>
                    </w:r>
                  </w:hyperlink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pStyle w:val="BodyText"/>
                    <w:spacing w:line="247" w:lineRule="auto"/>
                    <w:ind w:left="144" w:right="46"/>
                  </w:pPr>
                  <w:r>
                    <w:rPr>
                      <w:b/>
                      <w:smallCaps/>
                    </w:rPr>
                    <w:t>Created by WISE FM: </w:t>
                  </w:r>
                  <w:r>
                    <w:rPr>
                      <w:smallCaps w:val="0"/>
                    </w:rPr>
                    <w:t>Douglas Bower, MD, David Deci, MD, Maureen Longeway, MD, &amp; Deborah</w:t>
                  </w:r>
                  <w:r>
                    <w:rPr>
                      <w:smallCaps w:val="0"/>
                      <w:spacing w:val="40"/>
                    </w:rPr>
                    <w:t> </w:t>
                  </w:r>
                  <w:r>
                    <w:rPr>
                      <w:smallCaps w:val="0"/>
                    </w:rPr>
                    <w:t>Simpson,</w:t>
                  </w:r>
                  <w:r>
                    <w:rPr>
                      <w:smallCaps w:val="0"/>
                      <w:spacing w:val="-2"/>
                    </w:rPr>
                    <w:t> </w:t>
                  </w:r>
                  <w:r>
                    <w:rPr>
                      <w:smallCaps w:val="0"/>
                    </w:rPr>
                    <w:t>PhD</w:t>
                  </w:r>
                  <w:r>
                    <w:rPr>
                      <w:smallCaps w:val="0"/>
                      <w:spacing w:val="-5"/>
                    </w:rPr>
                    <w:t> </w:t>
                  </w:r>
                  <w:r>
                    <w:rPr>
                      <w:smallCaps w:val="0"/>
                    </w:rPr>
                    <w:t>with</w:t>
                  </w:r>
                  <w:r>
                    <w:rPr>
                      <w:smallCaps w:val="0"/>
                      <w:spacing w:val="-4"/>
                    </w:rPr>
                    <w:t> </w:t>
                  </w:r>
                  <w:r>
                    <w:rPr>
                      <w:smallCaps w:val="0"/>
                    </w:rPr>
                    <w:t>graphic</w:t>
                  </w:r>
                  <w:r>
                    <w:rPr>
                      <w:smallCaps w:val="0"/>
                      <w:spacing w:val="-1"/>
                    </w:rPr>
                    <w:t> </w:t>
                  </w:r>
                  <w:r>
                    <w:rPr>
                      <w:smallCaps w:val="0"/>
                    </w:rPr>
                    <w:t>support</w:t>
                  </w:r>
                  <w:r>
                    <w:rPr>
                      <w:smallCaps w:val="0"/>
                      <w:spacing w:val="-1"/>
                    </w:rPr>
                    <w:t> </w:t>
                  </w:r>
                  <w:r>
                    <w:rPr>
                      <w:smallCaps w:val="0"/>
                    </w:rPr>
                    <w:t>from Sharon</w:t>
                  </w:r>
                  <w:r>
                    <w:rPr>
                      <w:smallCaps w:val="0"/>
                      <w:spacing w:val="-4"/>
                    </w:rPr>
                    <w:t> </w:t>
                  </w:r>
                  <w:r>
                    <w:rPr>
                      <w:smallCaps w:val="0"/>
                    </w:rPr>
                    <w:t>Sabourin.</w:t>
                  </w:r>
                  <w:r>
                    <w:rPr>
                      <w:smallCaps w:val="0"/>
                      <w:spacing w:val="67"/>
                    </w:rPr>
                    <w:t> </w:t>
                  </w:r>
                  <w:r>
                    <w:rPr>
                      <w:smallCaps w:val="0"/>
                    </w:rPr>
                    <w:t>Published</w:t>
                  </w:r>
                  <w:r>
                    <w:rPr>
                      <w:smallCaps w:val="0"/>
                      <w:spacing w:val="-3"/>
                    </w:rPr>
                    <w:t> </w:t>
                  </w:r>
                  <w:r>
                    <w:rPr>
                      <w:smallCaps w:val="0"/>
                    </w:rPr>
                    <w:t>July</w:t>
                  </w:r>
                  <w:r>
                    <w:rPr>
                      <w:smallCaps w:val="0"/>
                      <w:spacing w:val="-5"/>
                    </w:rPr>
                    <w:t> </w:t>
                  </w:r>
                  <w:r>
                    <w:rPr>
                      <w:smallCaps w:val="0"/>
                    </w:rPr>
                    <w:t>2015</w:t>
                  </w:r>
                  <w:r>
                    <w:rPr>
                      <w:smallCaps w:val="0"/>
                      <w:spacing w:val="-4"/>
                    </w:rPr>
                    <w:t> </w:t>
                  </w:r>
                  <w:r>
                    <w:rPr>
                      <w:smallCaps w:val="0"/>
                    </w:rPr>
                    <w:t>as</w:t>
                  </w:r>
                  <w:r>
                    <w:rPr>
                      <w:smallCaps w:val="0"/>
                      <w:spacing w:val="-7"/>
                    </w:rPr>
                    <w:t> </w:t>
                  </w:r>
                  <w:r>
                    <w:rPr>
                      <w:smallCaps w:val="0"/>
                    </w:rPr>
                    <w:t>part</w:t>
                  </w:r>
                  <w:r>
                    <w:rPr>
                      <w:smallCaps w:val="0"/>
                      <w:spacing w:val="-3"/>
                    </w:rPr>
                    <w:t> </w:t>
                  </w:r>
                  <w:r>
                    <w:rPr>
                      <w:smallCaps w:val="0"/>
                    </w:rPr>
                    <w:t>of</w:t>
                  </w:r>
                  <w:r>
                    <w:rPr>
                      <w:smallCaps w:val="0"/>
                      <w:spacing w:val="-2"/>
                    </w:rPr>
                    <w:t> </w:t>
                  </w:r>
                  <w:r>
                    <w:rPr>
                      <w:smallCaps w:val="0"/>
                    </w:rPr>
                    <w:t>WISE</w:t>
                  </w:r>
                  <w:r>
                    <w:rPr>
                      <w:smallCaps w:val="0"/>
                      <w:spacing w:val="-6"/>
                    </w:rPr>
                    <w:t> </w:t>
                  </w:r>
                  <w:r>
                    <w:rPr>
                      <w:smallCaps w:val="0"/>
                    </w:rPr>
                    <w:t>FM</w:t>
                  </w:r>
                  <w:r>
                    <w:rPr>
                      <w:smallCaps w:val="0"/>
                      <w:spacing w:val="40"/>
                    </w:rPr>
                    <w:t> </w:t>
                  </w:r>
                  <w:r>
                    <w:rPr>
                      <w:smallCaps w:val="0"/>
                    </w:rPr>
                    <w:t>(Wisconsin</w:t>
                  </w:r>
                  <w:r>
                    <w:rPr>
                      <w:smallCaps w:val="0"/>
                      <w:spacing w:val="-3"/>
                    </w:rPr>
                    <w:t> </w:t>
                  </w:r>
                  <w:r>
                    <w:rPr>
                      <w:smallCaps w:val="0"/>
                    </w:rPr>
                    <w:t>Institute</w:t>
                  </w:r>
                  <w:r>
                    <w:rPr>
                      <w:smallCaps w:val="0"/>
                      <w:spacing w:val="-8"/>
                    </w:rPr>
                    <w:t> </w:t>
                  </w:r>
                  <w:r>
                    <w:rPr>
                      <w:smallCaps w:val="0"/>
                    </w:rPr>
                    <w:t>of</w:t>
                  </w:r>
                  <w:r>
                    <w:rPr>
                      <w:smallCaps w:val="0"/>
                      <w:spacing w:val="-3"/>
                    </w:rPr>
                    <w:t> </w:t>
                  </w:r>
                  <w:r>
                    <w:rPr>
                      <w:smallCaps w:val="0"/>
                    </w:rPr>
                    <w:t>Scholars</w:t>
                  </w:r>
                  <w:r>
                    <w:rPr>
                      <w:smallCaps w:val="0"/>
                      <w:spacing w:val="-8"/>
                    </w:rPr>
                    <w:t> </w:t>
                  </w:r>
                  <w:r>
                    <w:rPr>
                      <w:smallCaps w:val="0"/>
                    </w:rPr>
                    <w:t>&amp;</w:t>
                  </w:r>
                  <w:r>
                    <w:rPr>
                      <w:smallCaps w:val="0"/>
                      <w:spacing w:val="-5"/>
                    </w:rPr>
                    <w:t> </w:t>
                  </w:r>
                  <w:r>
                    <w:rPr>
                      <w:smallCaps w:val="0"/>
                    </w:rPr>
                    <w:t>Educators</w:t>
                  </w:r>
                  <w:r>
                    <w:rPr>
                      <w:smallCaps w:val="0"/>
                      <w:spacing w:val="-3"/>
                    </w:rPr>
                    <w:t> </w:t>
                  </w:r>
                  <w:r>
                    <w:rPr>
                      <w:smallCaps w:val="0"/>
                    </w:rPr>
                    <w:t>in</w:t>
                  </w:r>
                  <w:r>
                    <w:rPr>
                      <w:smallCaps w:val="0"/>
                      <w:spacing w:val="-5"/>
                    </w:rPr>
                    <w:t> </w:t>
                  </w:r>
                  <w:r>
                    <w:rPr>
                      <w:smallCaps w:val="0"/>
                    </w:rPr>
                    <w:t>Family</w:t>
                  </w:r>
                  <w:r>
                    <w:rPr>
                      <w:smallCaps w:val="0"/>
                      <w:spacing w:val="-4"/>
                    </w:rPr>
                    <w:t> </w:t>
                  </w:r>
                  <w:r>
                    <w:rPr>
                      <w:smallCaps w:val="0"/>
                    </w:rPr>
                    <w:t>Medicine); a</w:t>
                  </w:r>
                  <w:r>
                    <w:rPr>
                      <w:smallCaps w:val="0"/>
                      <w:spacing w:val="-8"/>
                    </w:rPr>
                    <w:t> </w:t>
                  </w:r>
                  <w:r>
                    <w:rPr>
                      <w:smallCaps w:val="0"/>
                    </w:rPr>
                    <w:t>statewide</w:t>
                  </w:r>
                  <w:r>
                    <w:rPr>
                      <w:smallCaps w:val="0"/>
                      <w:spacing w:val="-3"/>
                    </w:rPr>
                    <w:t> </w:t>
                  </w:r>
                  <w:r>
                    <w:rPr>
                      <w:smallCaps w:val="0"/>
                    </w:rPr>
                    <w:t>faculty</w:t>
                  </w:r>
                  <w:r>
                    <w:rPr>
                      <w:smallCaps w:val="0"/>
                      <w:spacing w:val="-4"/>
                    </w:rPr>
                    <w:t> </w:t>
                  </w:r>
                  <w:r>
                    <w:rPr>
                      <w:smallCaps w:val="0"/>
                    </w:rPr>
                    <w:t>development</w:t>
                  </w:r>
                  <w:r>
                    <w:rPr>
                      <w:smallCaps w:val="0"/>
                      <w:spacing w:val="40"/>
                    </w:rPr>
                    <w:t> </w:t>
                  </w:r>
                  <w:r>
                    <w:rPr>
                      <w:smallCaps w:val="0"/>
                    </w:rPr>
                    <w:t>collaborative affiliated with: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sectPr>
      <w:type w:val="continuous"/>
      <w:pgSz w:w="12240" w:h="15840"/>
      <w:pgMar w:top="380" w:bottom="280" w:left="3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04" w:hanging="36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5" w:hanging="92"/>
      </w:pPr>
      <w:rPr>
        <w:rFonts w:hint="default" w:ascii="Trebuchet MS" w:hAnsi="Trebuchet MS" w:eastAsia="Trebuchet MS" w:cs="Trebuchet MS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5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0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5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1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6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1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02" w:hanging="9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2"/>
      <w:szCs w:val="1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1"/>
      <w:jc w:val="center"/>
    </w:pPr>
    <w:rPr>
      <w:rFonts w:ascii="Calibri" w:hAnsi="Calibri" w:eastAsia="Calibri" w:cs="Calibri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http://www.mededportal.org/publication/9873" TargetMode="External"/><Relationship Id="rId30" Type="http://schemas.openxmlformats.org/officeDocument/2006/relationships/hyperlink" Target="http://dx.doi.org/10.15766/mep_2374-8265.9873" TargetMode="External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Aurora Health Care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Sabourin, Sharon</dc:creator>
  <dc:title>PowerPoint Presentation</dc:title>
  <dcterms:created xsi:type="dcterms:W3CDTF">2023-03-21T20:34:59Z</dcterms:created>
  <dcterms:modified xsi:type="dcterms:W3CDTF">2023-03-21T20:34:59Z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2015-07-08T00:00:00Z</vt:filetime>
  </property>
  <property fmtid="{D5CDD505-2E9C-101B-9397-08002B2CF9AE}" pid="3" name="Creator">
    <vt:lpwstr>Acrobat PDFMaker 10.1 for PowerPoint</vt:lpwstr>
  </property>
  <property fmtid="{D5CDD505-2E9C-101B-9397-08002B2CF9AE}" pid="4" name="LastSaved">
    <vt:filetime>2023-03-21T00:00:00Z</vt:filetime>
  </property>
  <property fmtid="{D5CDD505-2E9C-101B-9397-08002B2CF9AE}" pid="5" name="Producer">
    <vt:lpwstr>Adobe PDF Library 10.0</vt:lpwstr>
  </property>
</Properties>
</file>